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5980"/>
        <w:gridCol w:w="1510"/>
      </w:tblGrid>
      <w:tr w:rsidR="001123CA" w:rsidRPr="00496159" w14:paraId="7665146F" w14:textId="77777777" w:rsidTr="00556298">
        <w:tc>
          <w:tcPr>
            <w:tcW w:w="8344" w:type="dxa"/>
            <w:gridSpan w:val="2"/>
            <w:shd w:val="clear" w:color="auto" w:fill="auto"/>
          </w:tcPr>
          <w:p w14:paraId="70A216A0" w14:textId="77777777" w:rsidR="001123CA" w:rsidRDefault="001123CA" w:rsidP="001123CA">
            <w:pPr>
              <w:overflowPunct w:val="0"/>
              <w:autoSpaceDE w:val="0"/>
              <w:autoSpaceDN w:val="0"/>
              <w:adjustRightInd w:val="0"/>
              <w:spacing w:before="60" w:after="60" w:line="240" w:lineRule="auto"/>
              <w:ind w:left="426" w:hanging="284"/>
              <w:jc w:val="right"/>
              <w:textAlignment w:val="baseline"/>
              <w:rPr>
                <w:rFonts w:ascii="Calibri Light" w:hAnsi="Calibri Light" w:cs="Calibri Light"/>
                <w:b/>
                <w:sz w:val="20"/>
                <w:szCs w:val="20"/>
              </w:rPr>
            </w:pPr>
            <w:bookmarkStart w:id="0" w:name="_Hlk526697818"/>
            <w:r>
              <w:rPr>
                <w:rFonts w:ascii="Calibri Light" w:hAnsi="Calibri Light" w:cs="Calibri Light"/>
                <w:b/>
                <w:bCs/>
                <w:sz w:val="20"/>
                <w:szCs w:val="20"/>
              </w:rPr>
              <w:t>modello</w:t>
            </w:r>
            <w:r>
              <w:rPr>
                <w:rFonts w:ascii="Calibri Light" w:hAnsi="Calibri Light" w:cs="Calibri Light"/>
                <w:b/>
                <w:sz w:val="20"/>
                <w:szCs w:val="20"/>
              </w:rPr>
              <w:t xml:space="preserve"> ordinanze sindacali</w:t>
            </w:r>
          </w:p>
        </w:tc>
        <w:tc>
          <w:tcPr>
            <w:tcW w:w="1510" w:type="dxa"/>
            <w:shd w:val="clear" w:color="auto" w:fill="auto"/>
          </w:tcPr>
          <w:p w14:paraId="154AECA4" w14:textId="7A7B8DD3" w:rsidR="001123CA" w:rsidRDefault="001123CA" w:rsidP="001123CA">
            <w:pPr>
              <w:overflowPunct w:val="0"/>
              <w:autoSpaceDE w:val="0"/>
              <w:autoSpaceDN w:val="0"/>
              <w:adjustRightInd w:val="0"/>
              <w:spacing w:before="60" w:after="60" w:line="240" w:lineRule="auto"/>
              <w:ind w:left="426" w:hanging="284"/>
              <w:jc w:val="right"/>
              <w:textAlignment w:val="baseline"/>
              <w:rPr>
                <w:rFonts w:ascii="Calibri Light" w:hAnsi="Calibri Light" w:cs="Calibri Light"/>
                <w:b/>
                <w:sz w:val="20"/>
                <w:szCs w:val="20"/>
              </w:rPr>
            </w:pPr>
            <w:r>
              <w:rPr>
                <w:rFonts w:ascii="Calibri Light" w:hAnsi="Calibri Light" w:cs="Calibri Light"/>
                <w:b/>
                <w:sz w:val="20"/>
                <w:szCs w:val="20"/>
              </w:rPr>
              <w:t>0S n. 1</w:t>
            </w:r>
            <w:r w:rsidR="007C0C15">
              <w:rPr>
                <w:rFonts w:ascii="Calibri Light" w:hAnsi="Calibri Light" w:cs="Calibri Light"/>
                <w:b/>
                <w:sz w:val="20"/>
                <w:szCs w:val="20"/>
              </w:rPr>
              <w:t>1</w:t>
            </w:r>
          </w:p>
        </w:tc>
      </w:tr>
      <w:tr w:rsidR="001123CA" w:rsidRPr="00496159" w14:paraId="3A41A9A8" w14:textId="77777777" w:rsidTr="00556298">
        <w:tc>
          <w:tcPr>
            <w:tcW w:w="2364" w:type="dxa"/>
            <w:shd w:val="clear" w:color="auto" w:fill="auto"/>
          </w:tcPr>
          <w:p w14:paraId="1ECDE3C2" w14:textId="77777777" w:rsidR="001123CA" w:rsidRDefault="001123CA" w:rsidP="001123CA">
            <w:pPr>
              <w:overflowPunct w:val="0"/>
              <w:autoSpaceDE w:val="0"/>
              <w:autoSpaceDN w:val="0"/>
              <w:adjustRightInd w:val="0"/>
              <w:spacing w:before="60" w:after="60" w:line="240" w:lineRule="auto"/>
              <w:ind w:left="426" w:hanging="284"/>
              <w:jc w:val="right"/>
              <w:textAlignment w:val="baseline"/>
              <w:rPr>
                <w:rFonts w:ascii="Calibri Light" w:hAnsi="Calibri Light" w:cs="Calibri Light"/>
                <w:b/>
                <w:sz w:val="20"/>
                <w:szCs w:val="20"/>
              </w:rPr>
            </w:pPr>
            <w:r>
              <w:rPr>
                <w:rFonts w:ascii="Calibri Light" w:hAnsi="Calibri Light" w:cs="Calibri Light"/>
                <w:b/>
                <w:sz w:val="20"/>
                <w:szCs w:val="20"/>
              </w:rPr>
              <w:t>Oggetto</w:t>
            </w:r>
          </w:p>
        </w:tc>
        <w:tc>
          <w:tcPr>
            <w:tcW w:w="7490" w:type="dxa"/>
            <w:gridSpan w:val="2"/>
            <w:shd w:val="clear" w:color="auto" w:fill="auto"/>
          </w:tcPr>
          <w:p w14:paraId="5BA73FA6" w14:textId="72BD2BCD" w:rsidR="001123CA" w:rsidRDefault="001123CA" w:rsidP="001123CA">
            <w:pPr>
              <w:overflowPunct w:val="0"/>
              <w:autoSpaceDE w:val="0"/>
              <w:autoSpaceDN w:val="0"/>
              <w:adjustRightInd w:val="0"/>
              <w:spacing w:before="60" w:after="60" w:line="240" w:lineRule="auto"/>
              <w:ind w:left="426" w:hanging="284"/>
              <w:jc w:val="left"/>
              <w:textAlignment w:val="baseline"/>
              <w:rPr>
                <w:rFonts w:ascii="Calibri Light" w:hAnsi="Calibri Light" w:cs="Calibri Light"/>
                <w:b/>
                <w:sz w:val="20"/>
                <w:szCs w:val="20"/>
              </w:rPr>
            </w:pPr>
            <w:r>
              <w:rPr>
                <w:rFonts w:ascii="Calibri Light" w:hAnsi="Calibri Light" w:cs="Calibri Light"/>
                <w:b/>
                <w:sz w:val="20"/>
                <w:szCs w:val="20"/>
              </w:rPr>
              <w:t>OCCUPAZIONE TEMPORANEA DI UNA PORZIONE DI TERRENO</w:t>
            </w:r>
          </w:p>
        </w:tc>
      </w:tr>
      <w:tr w:rsidR="001123CA" w:rsidRPr="00496159" w14:paraId="6BE753AA" w14:textId="77777777" w:rsidTr="00556298">
        <w:tc>
          <w:tcPr>
            <w:tcW w:w="9854" w:type="dxa"/>
            <w:gridSpan w:val="3"/>
            <w:shd w:val="clear" w:color="auto" w:fill="auto"/>
          </w:tcPr>
          <w:p w14:paraId="04167085" w14:textId="77777777" w:rsidR="001123CA" w:rsidRDefault="001123CA" w:rsidP="001123CA">
            <w:pPr>
              <w:overflowPunct w:val="0"/>
              <w:autoSpaceDE w:val="0"/>
              <w:autoSpaceDN w:val="0"/>
              <w:adjustRightInd w:val="0"/>
              <w:spacing w:before="60" w:after="60" w:line="240" w:lineRule="auto"/>
              <w:ind w:left="426" w:hanging="284"/>
              <w:jc w:val="left"/>
              <w:textAlignment w:val="baseline"/>
              <w:rPr>
                <w:rFonts w:ascii="Calibri Light" w:hAnsi="Calibri Light" w:cs="Calibri Light"/>
                <w:b/>
                <w:sz w:val="20"/>
                <w:szCs w:val="20"/>
              </w:rPr>
            </w:pPr>
            <w:r>
              <w:rPr>
                <w:rFonts w:ascii="Calibri Light" w:hAnsi="Calibri Light" w:cs="Calibri Light"/>
                <w:b/>
                <w:sz w:val="20"/>
                <w:szCs w:val="20"/>
              </w:rPr>
              <w:t>IL SINDACO</w:t>
            </w:r>
          </w:p>
        </w:tc>
      </w:tr>
      <w:tr w:rsidR="001123CA" w:rsidRPr="00496159" w14:paraId="02061194" w14:textId="77777777" w:rsidTr="00556298">
        <w:tc>
          <w:tcPr>
            <w:tcW w:w="9854" w:type="dxa"/>
            <w:gridSpan w:val="3"/>
            <w:shd w:val="clear" w:color="auto" w:fill="auto"/>
          </w:tcPr>
          <w:p w14:paraId="67E973A3" w14:textId="77777777" w:rsidR="001123CA" w:rsidRDefault="001123CA" w:rsidP="001123CA">
            <w:pPr>
              <w:overflowPunct w:val="0"/>
              <w:autoSpaceDE w:val="0"/>
              <w:autoSpaceDN w:val="0"/>
              <w:adjustRightInd w:val="0"/>
              <w:spacing w:before="60" w:after="60" w:line="240" w:lineRule="auto"/>
              <w:ind w:left="426" w:hanging="284"/>
              <w:jc w:val="left"/>
              <w:textAlignment w:val="baseline"/>
              <w:rPr>
                <w:rFonts w:ascii="Calibri Light" w:hAnsi="Calibri Light" w:cs="Calibri Light"/>
                <w:b/>
                <w:sz w:val="20"/>
                <w:szCs w:val="20"/>
              </w:rPr>
            </w:pPr>
            <w:r>
              <w:rPr>
                <w:rFonts w:ascii="Calibri Light" w:hAnsi="Calibri Light" w:cs="Calibri Light"/>
                <w:b/>
                <w:sz w:val="20"/>
                <w:szCs w:val="20"/>
              </w:rPr>
              <w:t>Premesso</w:t>
            </w:r>
          </w:p>
        </w:tc>
      </w:tr>
      <w:tr w:rsidR="001123CA" w:rsidRPr="00496159" w14:paraId="182BFB9B" w14:textId="77777777" w:rsidTr="00556298">
        <w:tc>
          <w:tcPr>
            <w:tcW w:w="9854" w:type="dxa"/>
            <w:gridSpan w:val="3"/>
            <w:shd w:val="clear" w:color="auto" w:fill="auto"/>
          </w:tcPr>
          <w:p w14:paraId="5F9CAE82" w14:textId="6D53047E"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Visto il D.lgs1/2018</w:t>
            </w:r>
            <w:r w:rsidR="00496159">
              <w:rPr>
                <w:rFonts w:ascii="Calibri Light" w:hAnsi="Calibri Light" w:cs="Calibri Light"/>
                <w:sz w:val="20"/>
                <w:szCs w:val="20"/>
              </w:rPr>
              <w:t xml:space="preserve"> </w:t>
            </w:r>
            <w:r w:rsidR="00496159">
              <w:rPr>
                <w:rFonts w:ascii="Calibri Light" w:hAnsi="Calibri Light" w:cs="Calibri Light"/>
              </w:rPr>
              <w:t>e s.m.i.</w:t>
            </w:r>
            <w:r>
              <w:rPr>
                <w:rFonts w:ascii="Calibri Light" w:hAnsi="Calibri Light" w:cs="Calibri Light"/>
                <w:sz w:val="20"/>
                <w:szCs w:val="20"/>
              </w:rPr>
              <w:t>;</w:t>
            </w:r>
          </w:p>
          <w:p w14:paraId="18DFA36C"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Visto il Decreto del Consiglio dei Ministri del </w:t>
            </w:r>
            <w:r>
              <w:rPr>
                <w:rFonts w:ascii="Calibri Light" w:hAnsi="Calibri Light" w:cs="Calibri Light"/>
                <w:sz w:val="20"/>
                <w:szCs w:val="20"/>
                <w:highlight w:val="green"/>
              </w:rPr>
              <w:t>___</w:t>
            </w:r>
            <w:r>
              <w:rPr>
                <w:rFonts w:ascii="Calibri Light" w:hAnsi="Calibri Light" w:cs="Calibri Light"/>
                <w:sz w:val="20"/>
                <w:szCs w:val="20"/>
              </w:rPr>
              <w:t xml:space="preserve">, che ha deliberato lo stato di emergenza per i territori </w:t>
            </w:r>
            <w:r>
              <w:rPr>
                <w:rFonts w:ascii="Calibri Light" w:hAnsi="Calibri Light" w:cs="Calibri Light"/>
                <w:sz w:val="20"/>
                <w:szCs w:val="20"/>
                <w:highlight w:val="green"/>
              </w:rPr>
              <w:t>___</w:t>
            </w:r>
            <w:r>
              <w:rPr>
                <w:rFonts w:ascii="Calibri Light" w:hAnsi="Calibri Light" w:cs="Calibri Light"/>
                <w:sz w:val="20"/>
                <w:szCs w:val="20"/>
              </w:rPr>
              <w:t xml:space="preserve"> colpiti da </w:t>
            </w:r>
            <w:r>
              <w:rPr>
                <w:rFonts w:ascii="Calibri Light" w:hAnsi="Calibri Light" w:cs="Calibri Light"/>
                <w:sz w:val="20"/>
                <w:szCs w:val="20"/>
                <w:highlight w:val="green"/>
              </w:rPr>
              <w:t>___</w:t>
            </w:r>
            <w:r>
              <w:rPr>
                <w:rFonts w:ascii="Calibri Light" w:hAnsi="Calibri Light" w:cs="Calibri Light"/>
                <w:sz w:val="20"/>
                <w:szCs w:val="20"/>
              </w:rPr>
              <w:t xml:space="preserve"> del </w:t>
            </w:r>
            <w:r>
              <w:rPr>
                <w:rFonts w:ascii="Calibri Light" w:hAnsi="Calibri Light" w:cs="Calibri Light"/>
                <w:sz w:val="20"/>
                <w:szCs w:val="20"/>
                <w:highlight w:val="green"/>
              </w:rPr>
              <w:t>___</w:t>
            </w:r>
            <w:r>
              <w:rPr>
                <w:rFonts w:ascii="Calibri Light" w:hAnsi="Calibri Light" w:cs="Calibri Light"/>
                <w:sz w:val="20"/>
                <w:szCs w:val="20"/>
              </w:rPr>
              <w:t xml:space="preserve">, </w:t>
            </w:r>
          </w:p>
          <w:p w14:paraId="568D12D1" w14:textId="595D5FFA"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Visto il D.lgs. 267/2000</w:t>
            </w:r>
            <w:r w:rsidR="00496159">
              <w:rPr>
                <w:rFonts w:ascii="Calibri Light" w:hAnsi="Calibri Light" w:cs="Calibri Light"/>
                <w:sz w:val="20"/>
                <w:szCs w:val="20"/>
              </w:rPr>
              <w:t xml:space="preserve"> </w:t>
            </w:r>
            <w:r w:rsidR="00496159">
              <w:rPr>
                <w:rFonts w:ascii="Calibri Light" w:hAnsi="Calibri Light" w:cs="Calibri Light"/>
              </w:rPr>
              <w:t>e s.m.i.</w:t>
            </w:r>
            <w:r>
              <w:rPr>
                <w:rFonts w:ascii="Calibri Light" w:hAnsi="Calibri Light" w:cs="Calibri Light"/>
                <w:sz w:val="20"/>
                <w:szCs w:val="20"/>
              </w:rPr>
              <w:t>;</w:t>
            </w:r>
          </w:p>
          <w:p w14:paraId="7D17B8A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Considerato che si rende necessario porre in essere, in termini di somma urgenza, ogni azione utile per la programmazione ed esecuzione degli interventi finalizzati a ricondurre le popolazioni colpite dagli eventi calamitosi alle normali condizioni di vita;</w:t>
            </w:r>
          </w:p>
          <w:p w14:paraId="12150CD6"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Ritenuto, inoltre, che nelle more dell’indispensabile avvio delle attività per il ritorno alle normali condizioni di vita, sia imprescindibile assicurare alle popolazioni interessate ogni immediato sostegno atto a consentire la tutela degli interessi fondamentali delle predette popolazioni, avuto riguardo in particolare all’integrità della vita ed alla salubrità dell’ambiente;</w:t>
            </w:r>
          </w:p>
          <w:p w14:paraId="4C9A1993"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Rilevato che in conseguenza dell’evento calamitoso del </w:t>
            </w:r>
            <w:r>
              <w:rPr>
                <w:rFonts w:ascii="Calibri Light" w:hAnsi="Calibri Light" w:cs="Calibri Light"/>
                <w:sz w:val="20"/>
                <w:szCs w:val="20"/>
                <w:highlight w:val="green"/>
              </w:rPr>
              <w:t>___</w:t>
            </w:r>
            <w:r>
              <w:rPr>
                <w:rFonts w:ascii="Calibri Light" w:hAnsi="Calibri Light" w:cs="Calibri Light"/>
                <w:sz w:val="20"/>
                <w:szCs w:val="20"/>
              </w:rPr>
              <w:t>, risultano presenti sul territorio comunale accumuli di detriti e rifiuti solidi causati dall’evento;</w:t>
            </w:r>
          </w:p>
          <w:p w14:paraId="4ED40035"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Considerata l’estrema necessità di provvedere con la massima sollecitudine alla rimozione di tali detriti solidi al fine di evitare gravi conseguenze sotto l'aspetto igienico-sanitario per la pubblica incolumità e per l’ambiente;</w:t>
            </w:r>
          </w:p>
          <w:p w14:paraId="3618C8F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Precisato che è ampiamente dimostrata l'esistenza della grave necessità pubblica di procedere attraverso la procedura dell'occupazione d’urgenza - al reperimento di aree da adibire, mediante le necessarie opere di adeguamento, a piazzole di discarica e/o stoccaggio provvisorio per le esigenze di cui sopra;</w:t>
            </w:r>
          </w:p>
          <w:p w14:paraId="6FE3AD02"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Visto l’art. 835 del C.C., che stabilisce la possibilità per l'autorità amministrativa di requisire beni mobili ed immobili quando ricorrano gravi necessità pubbliche;</w:t>
            </w:r>
          </w:p>
          <w:p w14:paraId="0C7125C8"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Visto l’art. 7 della L. 2248/1865, All. E;</w:t>
            </w:r>
          </w:p>
          <w:p w14:paraId="6BC32D77"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Visto l'art. 49 del D.P.R. n. 327/2001;</w:t>
            </w:r>
          </w:p>
          <w:p w14:paraId="7CC2FE7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Individuate nelle seguenti aree: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2400"/>
              <w:gridCol w:w="2403"/>
              <w:gridCol w:w="2412"/>
            </w:tblGrid>
            <w:tr w:rsidR="001123CA" w:rsidRPr="00496159" w14:paraId="4D5748E2" w14:textId="77777777" w:rsidTr="00556298">
              <w:tc>
                <w:tcPr>
                  <w:tcW w:w="2194" w:type="dxa"/>
                  <w:shd w:val="clear" w:color="auto" w:fill="auto"/>
                </w:tcPr>
                <w:p w14:paraId="7BBC04EC" w14:textId="77777777" w:rsidR="001123CA" w:rsidRDefault="001123CA" w:rsidP="001123CA">
                  <w:pPr>
                    <w:spacing w:before="60" w:after="60"/>
                    <w:jc w:val="center"/>
                    <w:rPr>
                      <w:rFonts w:ascii="Calibri Light" w:hAnsi="Calibri Light" w:cs="Calibri Light"/>
                      <w:b/>
                      <w:sz w:val="20"/>
                      <w:szCs w:val="20"/>
                    </w:rPr>
                  </w:pPr>
                  <w:r>
                    <w:rPr>
                      <w:rFonts w:ascii="Calibri Light" w:hAnsi="Calibri Light" w:cs="Calibri Light"/>
                      <w:b/>
                      <w:sz w:val="20"/>
                      <w:szCs w:val="20"/>
                    </w:rPr>
                    <w:t>Località</w:t>
                  </w:r>
                </w:p>
              </w:tc>
              <w:tc>
                <w:tcPr>
                  <w:tcW w:w="2444" w:type="dxa"/>
                  <w:shd w:val="clear" w:color="auto" w:fill="auto"/>
                </w:tcPr>
                <w:p w14:paraId="7715C02D" w14:textId="77777777" w:rsidR="001123CA" w:rsidRDefault="001123CA" w:rsidP="001123CA">
                  <w:pPr>
                    <w:spacing w:before="60" w:after="60"/>
                    <w:jc w:val="center"/>
                    <w:rPr>
                      <w:rFonts w:ascii="Calibri Light" w:hAnsi="Calibri Light" w:cs="Calibri Light"/>
                      <w:b/>
                      <w:sz w:val="20"/>
                      <w:szCs w:val="20"/>
                    </w:rPr>
                  </w:pPr>
                  <w:r>
                    <w:rPr>
                      <w:rFonts w:ascii="Calibri Light" w:hAnsi="Calibri Light" w:cs="Calibri Light"/>
                      <w:b/>
                      <w:sz w:val="20"/>
                      <w:szCs w:val="20"/>
                    </w:rPr>
                    <w:t>Fg.</w:t>
                  </w:r>
                </w:p>
              </w:tc>
              <w:tc>
                <w:tcPr>
                  <w:tcW w:w="2445" w:type="dxa"/>
                  <w:shd w:val="clear" w:color="auto" w:fill="auto"/>
                </w:tcPr>
                <w:p w14:paraId="187A74AA" w14:textId="77777777" w:rsidR="001123CA" w:rsidRDefault="001123CA" w:rsidP="001123CA">
                  <w:pPr>
                    <w:spacing w:before="60" w:after="60"/>
                    <w:jc w:val="center"/>
                    <w:rPr>
                      <w:rFonts w:ascii="Calibri Light" w:hAnsi="Calibri Light" w:cs="Calibri Light"/>
                      <w:b/>
                      <w:sz w:val="20"/>
                      <w:szCs w:val="20"/>
                    </w:rPr>
                  </w:pPr>
                  <w:r>
                    <w:rPr>
                      <w:rFonts w:ascii="Calibri Light" w:hAnsi="Calibri Light" w:cs="Calibri Light"/>
                      <w:b/>
                      <w:sz w:val="20"/>
                      <w:szCs w:val="20"/>
                    </w:rPr>
                    <w:t>Mp.</w:t>
                  </w:r>
                </w:p>
              </w:tc>
              <w:tc>
                <w:tcPr>
                  <w:tcW w:w="2445" w:type="dxa"/>
                  <w:shd w:val="clear" w:color="auto" w:fill="auto"/>
                </w:tcPr>
                <w:p w14:paraId="2CDA4A0B" w14:textId="77777777" w:rsidR="001123CA" w:rsidRDefault="001123CA" w:rsidP="001123CA">
                  <w:pPr>
                    <w:spacing w:before="60" w:after="60"/>
                    <w:jc w:val="center"/>
                    <w:rPr>
                      <w:rFonts w:ascii="Calibri Light" w:hAnsi="Calibri Light" w:cs="Calibri Light"/>
                      <w:b/>
                      <w:sz w:val="20"/>
                      <w:szCs w:val="20"/>
                    </w:rPr>
                  </w:pPr>
                  <w:r>
                    <w:rPr>
                      <w:rFonts w:ascii="Calibri Light" w:hAnsi="Calibri Light" w:cs="Calibri Light"/>
                      <w:b/>
                      <w:sz w:val="20"/>
                      <w:szCs w:val="20"/>
                    </w:rPr>
                    <w:t>Proprietà</w:t>
                  </w:r>
                </w:p>
              </w:tc>
            </w:tr>
            <w:tr w:rsidR="001123CA" w:rsidRPr="00496159" w14:paraId="4B89A86D" w14:textId="77777777" w:rsidTr="00556298">
              <w:tc>
                <w:tcPr>
                  <w:tcW w:w="2194" w:type="dxa"/>
                  <w:shd w:val="clear" w:color="auto" w:fill="auto"/>
                </w:tcPr>
                <w:p w14:paraId="2893EB7B"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1 </w:t>
                  </w:r>
                  <w:r>
                    <w:rPr>
                      <w:rFonts w:ascii="Calibri Light" w:hAnsi="Calibri Light" w:cs="Calibri Light"/>
                      <w:sz w:val="20"/>
                      <w:szCs w:val="20"/>
                      <w:highlight w:val="green"/>
                    </w:rPr>
                    <w:t>___</w:t>
                  </w:r>
                </w:p>
              </w:tc>
              <w:tc>
                <w:tcPr>
                  <w:tcW w:w="2444" w:type="dxa"/>
                  <w:shd w:val="clear" w:color="auto" w:fill="auto"/>
                </w:tcPr>
                <w:p w14:paraId="4DBD9E4E"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7E6F0141"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0390228A" w14:textId="77777777" w:rsidR="001123CA" w:rsidRDefault="001123CA" w:rsidP="001123CA">
                  <w:pPr>
                    <w:spacing w:before="60" w:after="60"/>
                    <w:rPr>
                      <w:rFonts w:ascii="Calibri Light" w:hAnsi="Calibri Light" w:cs="Calibri Light"/>
                      <w:b/>
                      <w:sz w:val="20"/>
                      <w:szCs w:val="20"/>
                    </w:rPr>
                  </w:pPr>
                </w:p>
              </w:tc>
            </w:tr>
            <w:tr w:rsidR="001123CA" w:rsidRPr="00496159" w14:paraId="19B0B645" w14:textId="77777777" w:rsidTr="00556298">
              <w:tc>
                <w:tcPr>
                  <w:tcW w:w="2194" w:type="dxa"/>
                  <w:shd w:val="clear" w:color="auto" w:fill="auto"/>
                </w:tcPr>
                <w:p w14:paraId="7B0F4273"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2 </w:t>
                  </w:r>
                  <w:r>
                    <w:rPr>
                      <w:rFonts w:ascii="Calibri Light" w:hAnsi="Calibri Light" w:cs="Calibri Light"/>
                      <w:sz w:val="20"/>
                      <w:szCs w:val="20"/>
                      <w:highlight w:val="green"/>
                    </w:rPr>
                    <w:t>___</w:t>
                  </w:r>
                </w:p>
              </w:tc>
              <w:tc>
                <w:tcPr>
                  <w:tcW w:w="2444" w:type="dxa"/>
                  <w:shd w:val="clear" w:color="auto" w:fill="auto"/>
                </w:tcPr>
                <w:p w14:paraId="1375225A"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0FB391D1"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76EDBE76" w14:textId="77777777" w:rsidR="001123CA" w:rsidRDefault="001123CA" w:rsidP="001123CA">
                  <w:pPr>
                    <w:spacing w:before="60" w:after="60"/>
                    <w:rPr>
                      <w:rFonts w:ascii="Calibri Light" w:hAnsi="Calibri Light" w:cs="Calibri Light"/>
                      <w:b/>
                      <w:sz w:val="20"/>
                      <w:szCs w:val="20"/>
                    </w:rPr>
                  </w:pPr>
                </w:p>
              </w:tc>
            </w:tr>
            <w:tr w:rsidR="001123CA" w:rsidRPr="00496159" w14:paraId="1C2DD48B" w14:textId="77777777" w:rsidTr="00556298">
              <w:tc>
                <w:tcPr>
                  <w:tcW w:w="2194" w:type="dxa"/>
                  <w:shd w:val="clear" w:color="auto" w:fill="auto"/>
                </w:tcPr>
                <w:p w14:paraId="2B4D4338"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n </w:t>
                  </w:r>
                  <w:r>
                    <w:rPr>
                      <w:rFonts w:ascii="Calibri Light" w:hAnsi="Calibri Light" w:cs="Calibri Light"/>
                      <w:sz w:val="20"/>
                      <w:szCs w:val="20"/>
                      <w:highlight w:val="green"/>
                    </w:rPr>
                    <w:t>___</w:t>
                  </w:r>
                </w:p>
              </w:tc>
              <w:tc>
                <w:tcPr>
                  <w:tcW w:w="2444" w:type="dxa"/>
                  <w:shd w:val="clear" w:color="auto" w:fill="auto"/>
                </w:tcPr>
                <w:p w14:paraId="4E188021"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1CF84217" w14:textId="77777777" w:rsidR="001123CA" w:rsidRDefault="001123CA" w:rsidP="001123CA">
                  <w:pPr>
                    <w:spacing w:before="60" w:after="60"/>
                    <w:rPr>
                      <w:rFonts w:ascii="Calibri Light" w:hAnsi="Calibri Light" w:cs="Calibri Light"/>
                      <w:b/>
                      <w:sz w:val="20"/>
                      <w:szCs w:val="20"/>
                    </w:rPr>
                  </w:pPr>
                </w:p>
              </w:tc>
              <w:tc>
                <w:tcPr>
                  <w:tcW w:w="2445" w:type="dxa"/>
                  <w:shd w:val="clear" w:color="auto" w:fill="auto"/>
                </w:tcPr>
                <w:p w14:paraId="7B0C267F" w14:textId="77777777" w:rsidR="001123CA" w:rsidRDefault="001123CA" w:rsidP="001123CA">
                  <w:pPr>
                    <w:spacing w:before="60" w:after="60"/>
                    <w:rPr>
                      <w:rFonts w:ascii="Calibri Light" w:hAnsi="Calibri Light" w:cs="Calibri Light"/>
                      <w:b/>
                      <w:sz w:val="20"/>
                      <w:szCs w:val="20"/>
                    </w:rPr>
                  </w:pPr>
                </w:p>
              </w:tc>
            </w:tr>
          </w:tbl>
          <w:p w14:paraId="2CA94ED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quelle idonee alla funzione di che trattasi;</w:t>
            </w:r>
          </w:p>
          <w:p w14:paraId="24818730" w14:textId="5A4A61FC"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b/>
                <w:sz w:val="20"/>
                <w:szCs w:val="20"/>
              </w:rPr>
            </w:pPr>
            <w:r>
              <w:rPr>
                <w:rFonts w:ascii="Calibri Light" w:hAnsi="Calibri Light" w:cs="Calibri Light"/>
                <w:sz w:val="20"/>
                <w:szCs w:val="20"/>
              </w:rPr>
              <w:t>Visto il D.lgs. 267/2000</w:t>
            </w:r>
            <w:r w:rsidR="008C58E2">
              <w:rPr>
                <w:rFonts w:ascii="Calibri Light" w:hAnsi="Calibri Light" w:cs="Calibri Light"/>
                <w:sz w:val="20"/>
                <w:szCs w:val="20"/>
              </w:rPr>
              <w:t>.</w:t>
            </w:r>
          </w:p>
        </w:tc>
      </w:tr>
      <w:tr w:rsidR="001123CA" w:rsidRPr="00496159" w14:paraId="503CBE6B" w14:textId="77777777" w:rsidTr="00556298">
        <w:tc>
          <w:tcPr>
            <w:tcW w:w="9854" w:type="dxa"/>
            <w:gridSpan w:val="3"/>
            <w:tcBorders>
              <w:top w:val="single" w:sz="4" w:space="0" w:color="auto"/>
              <w:left w:val="single" w:sz="4" w:space="0" w:color="auto"/>
              <w:bottom w:val="single" w:sz="4" w:space="0" w:color="auto"/>
              <w:right w:val="single" w:sz="4" w:space="0" w:color="auto"/>
            </w:tcBorders>
            <w:shd w:val="clear" w:color="auto" w:fill="auto"/>
          </w:tcPr>
          <w:p w14:paraId="6CFD65F1" w14:textId="77777777" w:rsidR="001123CA" w:rsidRDefault="001123CA" w:rsidP="00556298">
            <w:pPr>
              <w:overflowPunct w:val="0"/>
              <w:autoSpaceDE w:val="0"/>
              <w:autoSpaceDN w:val="0"/>
              <w:adjustRightInd w:val="0"/>
              <w:spacing w:before="60" w:after="60" w:line="240" w:lineRule="auto"/>
              <w:ind w:left="426" w:hanging="284"/>
              <w:jc w:val="left"/>
              <w:textAlignment w:val="baseline"/>
              <w:rPr>
                <w:rFonts w:ascii="Calibri Light" w:hAnsi="Calibri Light" w:cs="Calibri Light"/>
                <w:b/>
                <w:bCs/>
                <w:sz w:val="20"/>
                <w:szCs w:val="20"/>
              </w:rPr>
            </w:pPr>
            <w:r>
              <w:rPr>
                <w:rFonts w:ascii="Calibri Light" w:hAnsi="Calibri Light" w:cs="Calibri Light"/>
                <w:b/>
                <w:bCs/>
                <w:sz w:val="20"/>
                <w:szCs w:val="20"/>
              </w:rPr>
              <w:t>Ordina</w:t>
            </w:r>
          </w:p>
        </w:tc>
      </w:tr>
      <w:bookmarkEnd w:id="0"/>
      <w:tr w:rsidR="001123CA" w:rsidRPr="00496159" w14:paraId="39B4E83F" w14:textId="77777777" w:rsidTr="001123CA">
        <w:tc>
          <w:tcPr>
            <w:tcW w:w="9854" w:type="dxa"/>
            <w:gridSpan w:val="3"/>
            <w:tcBorders>
              <w:top w:val="single" w:sz="4" w:space="0" w:color="auto"/>
              <w:left w:val="single" w:sz="4" w:space="0" w:color="auto"/>
              <w:bottom w:val="single" w:sz="4" w:space="0" w:color="auto"/>
              <w:right w:val="single" w:sz="4" w:space="0" w:color="auto"/>
            </w:tcBorders>
            <w:shd w:val="clear" w:color="auto" w:fill="auto"/>
          </w:tcPr>
          <w:p w14:paraId="7E6B4B0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Per le ragioni ampiamente esposte nelle premesse, con effetto immediato vengono occupate in uso ed in via temporanea, per un primo periodo di </w:t>
            </w:r>
            <w:r>
              <w:rPr>
                <w:rFonts w:ascii="Calibri Light" w:hAnsi="Calibri Light" w:cs="Calibri Light"/>
                <w:sz w:val="20"/>
                <w:szCs w:val="20"/>
                <w:highlight w:val="green"/>
              </w:rPr>
              <w:t>___</w:t>
            </w:r>
            <w:r>
              <w:rPr>
                <w:rFonts w:ascii="Calibri Light" w:hAnsi="Calibri Light" w:cs="Calibri Light"/>
                <w:sz w:val="20"/>
                <w:szCs w:val="20"/>
              </w:rPr>
              <w:t xml:space="preserve"> salvo proroga, le seguenti aree:</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439"/>
              <w:gridCol w:w="2438"/>
              <w:gridCol w:w="2291"/>
            </w:tblGrid>
            <w:tr w:rsidR="001123CA" w:rsidRPr="00496159" w14:paraId="06BDAF8D" w14:textId="77777777" w:rsidTr="00556298">
              <w:tc>
                <w:tcPr>
                  <w:tcW w:w="2188" w:type="dxa"/>
                  <w:shd w:val="clear" w:color="auto" w:fill="auto"/>
                </w:tcPr>
                <w:p w14:paraId="10B1736C"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1 fg. </w:t>
                  </w:r>
                  <w:r>
                    <w:rPr>
                      <w:rFonts w:ascii="Calibri Light" w:hAnsi="Calibri Light" w:cs="Calibri Light"/>
                      <w:sz w:val="20"/>
                      <w:szCs w:val="20"/>
                      <w:highlight w:val="green"/>
                    </w:rPr>
                    <w:t>___</w:t>
                  </w:r>
                </w:p>
              </w:tc>
              <w:tc>
                <w:tcPr>
                  <w:tcW w:w="2439" w:type="dxa"/>
                  <w:shd w:val="clear" w:color="auto" w:fill="auto"/>
                </w:tcPr>
                <w:p w14:paraId="02A5B434"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map. </w:t>
                  </w:r>
                  <w:r>
                    <w:rPr>
                      <w:rFonts w:ascii="Calibri Light" w:hAnsi="Calibri Light" w:cs="Calibri Light"/>
                      <w:sz w:val="20"/>
                      <w:szCs w:val="20"/>
                      <w:highlight w:val="green"/>
                    </w:rPr>
                    <w:t>___</w:t>
                  </w:r>
                </w:p>
              </w:tc>
              <w:tc>
                <w:tcPr>
                  <w:tcW w:w="2438" w:type="dxa"/>
                  <w:shd w:val="clear" w:color="auto" w:fill="auto"/>
                </w:tcPr>
                <w:p w14:paraId="29FEEAAF"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Sup. Mq. </w:t>
                  </w:r>
                  <w:r>
                    <w:rPr>
                      <w:rFonts w:ascii="Calibri Light" w:hAnsi="Calibri Light" w:cs="Calibri Light"/>
                      <w:sz w:val="20"/>
                      <w:szCs w:val="20"/>
                      <w:highlight w:val="green"/>
                    </w:rPr>
                    <w:t>___</w:t>
                  </w:r>
                </w:p>
              </w:tc>
              <w:tc>
                <w:tcPr>
                  <w:tcW w:w="2291" w:type="dxa"/>
                  <w:shd w:val="clear" w:color="auto" w:fill="auto"/>
                </w:tcPr>
                <w:p w14:paraId="337E1378" w14:textId="77777777" w:rsidR="001123CA" w:rsidRDefault="001123CA" w:rsidP="001123CA">
                  <w:pPr>
                    <w:spacing w:before="60" w:after="60"/>
                    <w:rPr>
                      <w:rFonts w:ascii="Calibri Light" w:hAnsi="Calibri Light" w:cs="Calibri Light"/>
                      <w:sz w:val="20"/>
                      <w:szCs w:val="20"/>
                      <w:lang w:val="fr-FR"/>
                    </w:rPr>
                  </w:pPr>
                  <w:r>
                    <w:rPr>
                      <w:rFonts w:ascii="Calibri Light" w:hAnsi="Calibri Light" w:cs="Calibri Light"/>
                      <w:sz w:val="20"/>
                      <w:szCs w:val="20"/>
                      <w:lang w:val="fr-FR"/>
                    </w:rPr>
                    <w:t xml:space="preserve">Propr. </w:t>
                  </w:r>
                  <w:r>
                    <w:rPr>
                      <w:rFonts w:ascii="Calibri Light" w:hAnsi="Calibri Light" w:cs="Calibri Light"/>
                      <w:sz w:val="20"/>
                      <w:szCs w:val="20"/>
                      <w:highlight w:val="green"/>
                    </w:rPr>
                    <w:t>___</w:t>
                  </w:r>
                </w:p>
              </w:tc>
            </w:tr>
            <w:tr w:rsidR="001123CA" w:rsidRPr="00496159" w14:paraId="0F21F7F0" w14:textId="77777777" w:rsidTr="00556298">
              <w:tc>
                <w:tcPr>
                  <w:tcW w:w="2188" w:type="dxa"/>
                  <w:shd w:val="clear" w:color="auto" w:fill="auto"/>
                </w:tcPr>
                <w:p w14:paraId="3604563E"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2 fg. </w:t>
                  </w:r>
                  <w:r>
                    <w:rPr>
                      <w:rFonts w:ascii="Calibri Light" w:hAnsi="Calibri Light" w:cs="Calibri Light"/>
                      <w:sz w:val="20"/>
                      <w:szCs w:val="20"/>
                      <w:highlight w:val="green"/>
                    </w:rPr>
                    <w:t>___</w:t>
                  </w:r>
                </w:p>
              </w:tc>
              <w:tc>
                <w:tcPr>
                  <w:tcW w:w="2439" w:type="dxa"/>
                  <w:shd w:val="clear" w:color="auto" w:fill="auto"/>
                </w:tcPr>
                <w:p w14:paraId="5F6D4DD5"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map. </w:t>
                  </w:r>
                  <w:r>
                    <w:rPr>
                      <w:rFonts w:ascii="Calibri Light" w:hAnsi="Calibri Light" w:cs="Calibri Light"/>
                      <w:sz w:val="20"/>
                      <w:szCs w:val="20"/>
                      <w:highlight w:val="green"/>
                    </w:rPr>
                    <w:t>___</w:t>
                  </w:r>
                </w:p>
              </w:tc>
              <w:tc>
                <w:tcPr>
                  <w:tcW w:w="2438" w:type="dxa"/>
                  <w:shd w:val="clear" w:color="auto" w:fill="auto"/>
                </w:tcPr>
                <w:p w14:paraId="7F4FBEE4"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Sup. Mq. </w:t>
                  </w:r>
                  <w:r>
                    <w:rPr>
                      <w:rFonts w:ascii="Calibri Light" w:hAnsi="Calibri Light" w:cs="Calibri Light"/>
                      <w:sz w:val="20"/>
                      <w:szCs w:val="20"/>
                      <w:highlight w:val="green"/>
                    </w:rPr>
                    <w:t>___</w:t>
                  </w:r>
                </w:p>
              </w:tc>
              <w:tc>
                <w:tcPr>
                  <w:tcW w:w="2291" w:type="dxa"/>
                  <w:shd w:val="clear" w:color="auto" w:fill="auto"/>
                </w:tcPr>
                <w:p w14:paraId="315B1ADA" w14:textId="77777777" w:rsidR="001123CA" w:rsidRDefault="001123CA" w:rsidP="001123CA">
                  <w:pPr>
                    <w:spacing w:before="60" w:after="60"/>
                    <w:rPr>
                      <w:rFonts w:ascii="Calibri Light" w:hAnsi="Calibri Light" w:cs="Calibri Light"/>
                      <w:sz w:val="20"/>
                      <w:szCs w:val="20"/>
                      <w:lang w:val="fr-FR"/>
                    </w:rPr>
                  </w:pPr>
                  <w:r>
                    <w:rPr>
                      <w:rFonts w:ascii="Calibri Light" w:hAnsi="Calibri Light" w:cs="Calibri Light"/>
                      <w:sz w:val="20"/>
                      <w:szCs w:val="20"/>
                      <w:lang w:val="fr-FR"/>
                    </w:rPr>
                    <w:t xml:space="preserve">Propr. </w:t>
                  </w:r>
                  <w:r>
                    <w:rPr>
                      <w:rFonts w:ascii="Calibri Light" w:hAnsi="Calibri Light" w:cs="Calibri Light"/>
                      <w:sz w:val="20"/>
                      <w:szCs w:val="20"/>
                      <w:highlight w:val="green"/>
                    </w:rPr>
                    <w:t>___</w:t>
                  </w:r>
                </w:p>
              </w:tc>
            </w:tr>
            <w:tr w:rsidR="001123CA" w:rsidRPr="00496159" w14:paraId="67216736" w14:textId="77777777" w:rsidTr="00556298">
              <w:tc>
                <w:tcPr>
                  <w:tcW w:w="2188" w:type="dxa"/>
                  <w:shd w:val="clear" w:color="auto" w:fill="auto"/>
                </w:tcPr>
                <w:p w14:paraId="25316464"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en-US"/>
                    </w:rPr>
                    <w:t xml:space="preserve">Area n. n fg. </w:t>
                  </w:r>
                  <w:r>
                    <w:rPr>
                      <w:rFonts w:ascii="Calibri Light" w:hAnsi="Calibri Light" w:cs="Calibri Light"/>
                      <w:sz w:val="20"/>
                      <w:szCs w:val="20"/>
                      <w:highlight w:val="green"/>
                    </w:rPr>
                    <w:t>___</w:t>
                  </w:r>
                </w:p>
              </w:tc>
              <w:tc>
                <w:tcPr>
                  <w:tcW w:w="2439" w:type="dxa"/>
                  <w:shd w:val="clear" w:color="auto" w:fill="auto"/>
                </w:tcPr>
                <w:p w14:paraId="72E51EA0"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map. </w:t>
                  </w:r>
                  <w:r>
                    <w:rPr>
                      <w:rFonts w:ascii="Calibri Light" w:hAnsi="Calibri Light" w:cs="Calibri Light"/>
                      <w:sz w:val="20"/>
                      <w:szCs w:val="20"/>
                      <w:highlight w:val="green"/>
                    </w:rPr>
                    <w:t>___</w:t>
                  </w:r>
                </w:p>
              </w:tc>
              <w:tc>
                <w:tcPr>
                  <w:tcW w:w="2438" w:type="dxa"/>
                  <w:shd w:val="clear" w:color="auto" w:fill="auto"/>
                </w:tcPr>
                <w:p w14:paraId="5AD4D935" w14:textId="77777777" w:rsidR="001123CA" w:rsidRDefault="001123CA" w:rsidP="001123CA">
                  <w:pPr>
                    <w:spacing w:before="60" w:after="60"/>
                    <w:rPr>
                      <w:rFonts w:ascii="Calibri Light" w:hAnsi="Calibri Light" w:cs="Calibri Light"/>
                      <w:sz w:val="20"/>
                      <w:szCs w:val="20"/>
                    </w:rPr>
                  </w:pPr>
                  <w:r>
                    <w:rPr>
                      <w:rFonts w:ascii="Calibri Light" w:hAnsi="Calibri Light" w:cs="Calibri Light"/>
                      <w:sz w:val="20"/>
                      <w:szCs w:val="20"/>
                      <w:lang w:val="fr-FR"/>
                    </w:rPr>
                    <w:t xml:space="preserve">Sup. Mq. </w:t>
                  </w:r>
                  <w:r>
                    <w:rPr>
                      <w:rFonts w:ascii="Calibri Light" w:hAnsi="Calibri Light" w:cs="Calibri Light"/>
                      <w:sz w:val="20"/>
                      <w:szCs w:val="20"/>
                      <w:highlight w:val="green"/>
                    </w:rPr>
                    <w:t>___</w:t>
                  </w:r>
                </w:p>
              </w:tc>
              <w:tc>
                <w:tcPr>
                  <w:tcW w:w="2291" w:type="dxa"/>
                  <w:shd w:val="clear" w:color="auto" w:fill="auto"/>
                </w:tcPr>
                <w:p w14:paraId="329DB479" w14:textId="77777777" w:rsidR="001123CA" w:rsidRDefault="001123CA" w:rsidP="001123CA">
                  <w:pPr>
                    <w:spacing w:before="60" w:after="60"/>
                    <w:rPr>
                      <w:rFonts w:ascii="Calibri Light" w:hAnsi="Calibri Light" w:cs="Calibri Light"/>
                      <w:sz w:val="20"/>
                      <w:szCs w:val="20"/>
                      <w:lang w:val="fr-FR"/>
                    </w:rPr>
                  </w:pPr>
                  <w:r>
                    <w:rPr>
                      <w:rFonts w:ascii="Calibri Light" w:hAnsi="Calibri Light" w:cs="Calibri Light"/>
                      <w:sz w:val="20"/>
                      <w:szCs w:val="20"/>
                      <w:lang w:val="fr-FR"/>
                    </w:rPr>
                    <w:t xml:space="preserve">Propr. </w:t>
                  </w:r>
                  <w:r>
                    <w:rPr>
                      <w:rFonts w:ascii="Calibri Light" w:hAnsi="Calibri Light" w:cs="Calibri Light"/>
                      <w:sz w:val="20"/>
                      <w:szCs w:val="20"/>
                      <w:highlight w:val="green"/>
                    </w:rPr>
                    <w:t>___</w:t>
                  </w:r>
                </w:p>
              </w:tc>
            </w:tr>
          </w:tbl>
          <w:p w14:paraId="1B0F4E5A"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da adibire ad aree per stoccaggio e discarica di detriti, macerie, fango, ramaglie, legname e quant'altro venga asportato dai luoghi colpiti dall’evento calamitoso;</w:t>
            </w:r>
          </w:p>
          <w:p w14:paraId="353DA51E"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Di stabilire che in ogni caso tali aree verranno riconsegnate ai legittimi proprietari nello stato di fatto e di diritto esistente al momento della occupazione, dopo che saranno venuti meno i motivi della urgenza ed indifferibilità conseguenti all'evento verificatosi;</w:t>
            </w:r>
          </w:p>
          <w:p w14:paraId="18F4423F"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Di precisare che al momento della immissione in possesso verrà redatto il verbale sullo stato di consistenza dei </w:t>
            </w:r>
            <w:r>
              <w:rPr>
                <w:rFonts w:ascii="Calibri Light" w:hAnsi="Calibri Light" w:cs="Calibri Light"/>
                <w:sz w:val="20"/>
                <w:szCs w:val="20"/>
              </w:rPr>
              <w:lastRenderedPageBreak/>
              <w:t>luoghi, in contraddittorio con il proprietario o, nel caso di assenza o di rifiuto, con la presenza di almeno due testimoni che non siano dipendenti del soggetto espropriante. Possono partecipare alle operazioni il possessore e i titolari di diritti reali o personali sul bene da occupare;</w:t>
            </w:r>
          </w:p>
          <w:p w14:paraId="6D9E3643"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Di rinviare a successivo provvedimento la determinazione e la liquidazione dell’indennità di occupazione spettante, a seguito dell’approvazione dell’apposito verbale di consistenza da redigere in occasione dell’esecuzione della presente ordinanza.</w:t>
            </w:r>
          </w:p>
          <w:p w14:paraId="0D31533A" w14:textId="69949E33"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Di notificare il presente provvedimento ai proprietari di tali aree: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811"/>
            </w:tblGrid>
            <w:tr w:rsidR="001123CA" w:rsidRPr="00496159" w14:paraId="01A84F75" w14:textId="77777777" w:rsidTr="00556298">
              <w:tc>
                <w:tcPr>
                  <w:tcW w:w="4639" w:type="dxa"/>
                  <w:shd w:val="clear" w:color="auto" w:fill="auto"/>
                </w:tcPr>
                <w:p w14:paraId="4C702738"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lang w:val="en-US"/>
                    </w:rPr>
                    <w:t xml:space="preserve">Area n. 1 Sigg. </w:t>
                  </w:r>
                  <w:r>
                    <w:rPr>
                      <w:rFonts w:ascii="Calibri Light" w:hAnsi="Calibri Light" w:cs="Calibri Light"/>
                      <w:sz w:val="20"/>
                      <w:szCs w:val="20"/>
                      <w:highlight w:val="green"/>
                    </w:rPr>
                    <w:t>___</w:t>
                  </w:r>
                </w:p>
              </w:tc>
              <w:tc>
                <w:tcPr>
                  <w:tcW w:w="4889" w:type="dxa"/>
                  <w:shd w:val="clear" w:color="auto" w:fill="auto"/>
                </w:tcPr>
                <w:p w14:paraId="059D613F"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highlight w:val="green"/>
                    </w:rPr>
                    <w:t>___</w:t>
                  </w:r>
                </w:p>
              </w:tc>
            </w:tr>
            <w:tr w:rsidR="001123CA" w:rsidRPr="00496159" w14:paraId="71EFF574" w14:textId="77777777" w:rsidTr="00556298">
              <w:tc>
                <w:tcPr>
                  <w:tcW w:w="4639" w:type="dxa"/>
                  <w:shd w:val="clear" w:color="auto" w:fill="auto"/>
                </w:tcPr>
                <w:p w14:paraId="30FCFD5E"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lang w:val="en-US"/>
                    </w:rPr>
                    <w:t>Area n. 2 Sigg.</w:t>
                  </w:r>
                  <w:r>
                    <w:rPr>
                      <w:rFonts w:ascii="Calibri Light" w:hAnsi="Calibri Light" w:cs="Calibri Light"/>
                      <w:sz w:val="20"/>
                      <w:szCs w:val="20"/>
                    </w:rPr>
                    <w:t xml:space="preserve"> </w:t>
                  </w:r>
                  <w:r>
                    <w:rPr>
                      <w:rFonts w:ascii="Calibri Light" w:hAnsi="Calibri Light" w:cs="Calibri Light"/>
                      <w:sz w:val="20"/>
                      <w:szCs w:val="20"/>
                      <w:highlight w:val="green"/>
                    </w:rPr>
                    <w:t>___</w:t>
                  </w:r>
                </w:p>
              </w:tc>
              <w:tc>
                <w:tcPr>
                  <w:tcW w:w="4889" w:type="dxa"/>
                  <w:shd w:val="clear" w:color="auto" w:fill="auto"/>
                </w:tcPr>
                <w:p w14:paraId="7490CC06"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highlight w:val="green"/>
                    </w:rPr>
                    <w:t>___</w:t>
                  </w:r>
                </w:p>
              </w:tc>
            </w:tr>
            <w:tr w:rsidR="001123CA" w:rsidRPr="00496159" w14:paraId="4D004B3E" w14:textId="77777777" w:rsidTr="00556298">
              <w:tc>
                <w:tcPr>
                  <w:tcW w:w="4639" w:type="dxa"/>
                  <w:shd w:val="clear" w:color="auto" w:fill="auto"/>
                </w:tcPr>
                <w:p w14:paraId="1DA861B2"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lang w:val="en-US"/>
                    </w:rPr>
                    <w:t>Area n. n Sigg.</w:t>
                  </w:r>
                  <w:r>
                    <w:rPr>
                      <w:rFonts w:ascii="Calibri Light" w:hAnsi="Calibri Light" w:cs="Calibri Light"/>
                      <w:sz w:val="20"/>
                      <w:szCs w:val="20"/>
                    </w:rPr>
                    <w:t xml:space="preserve"> </w:t>
                  </w:r>
                  <w:r>
                    <w:rPr>
                      <w:rFonts w:ascii="Calibri Light" w:hAnsi="Calibri Light" w:cs="Calibri Light"/>
                      <w:sz w:val="20"/>
                      <w:szCs w:val="20"/>
                      <w:highlight w:val="green"/>
                    </w:rPr>
                    <w:t>___</w:t>
                  </w:r>
                </w:p>
              </w:tc>
              <w:tc>
                <w:tcPr>
                  <w:tcW w:w="4889" w:type="dxa"/>
                  <w:shd w:val="clear" w:color="auto" w:fill="auto"/>
                </w:tcPr>
                <w:p w14:paraId="5FB8BB8F" w14:textId="77777777" w:rsidR="001123CA" w:rsidRDefault="001123CA" w:rsidP="001123CA">
                  <w:pPr>
                    <w:spacing w:before="60" w:after="60"/>
                    <w:rPr>
                      <w:rFonts w:ascii="Calibri Light" w:hAnsi="Calibri Light" w:cs="Calibri Light"/>
                      <w:color w:val="FF0000"/>
                      <w:sz w:val="20"/>
                      <w:szCs w:val="20"/>
                    </w:rPr>
                  </w:pPr>
                  <w:r>
                    <w:rPr>
                      <w:rFonts w:ascii="Calibri Light" w:hAnsi="Calibri Light" w:cs="Calibri Light"/>
                      <w:sz w:val="20"/>
                      <w:szCs w:val="20"/>
                      <w:highlight w:val="green"/>
                    </w:rPr>
                    <w:t>___</w:t>
                  </w:r>
                </w:p>
              </w:tc>
            </w:tr>
          </w:tbl>
          <w:p w14:paraId="3658CFAD" w14:textId="77777777"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mediante notifica diretta o, nell’impossibilità, mediante pubblicazione a termini di legge;</w:t>
            </w:r>
          </w:p>
          <w:p w14:paraId="0823EB3B" w14:textId="57ED6501"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agli ufficiali ed agenti di polizia ed al personale tecnico del comune al fine di dare esecuzione in ogni sua parte alla presente ordinanza che, in copia, viene tempestivamente comunicata al Signor Prefetto di </w:t>
            </w:r>
            <w:r>
              <w:rPr>
                <w:rFonts w:ascii="Calibri Light" w:hAnsi="Calibri Light" w:cs="Calibri Light"/>
                <w:sz w:val="20"/>
                <w:szCs w:val="20"/>
                <w:highlight w:val="green"/>
              </w:rPr>
              <w:t>___</w:t>
            </w:r>
            <w:r>
              <w:rPr>
                <w:rFonts w:ascii="Calibri Light" w:hAnsi="Calibri Light" w:cs="Calibri Light"/>
                <w:sz w:val="20"/>
                <w:szCs w:val="20"/>
              </w:rPr>
              <w:t>;</w:t>
            </w:r>
          </w:p>
          <w:p w14:paraId="6503DF91" w14:textId="69FAA4D8"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 xml:space="preserve">il Responsabile del procedimento è il Sig. </w:t>
            </w:r>
            <w:r>
              <w:rPr>
                <w:rFonts w:ascii="Calibri Light" w:hAnsi="Calibri Light" w:cs="Calibri Light"/>
                <w:sz w:val="20"/>
                <w:szCs w:val="20"/>
                <w:highlight w:val="green"/>
              </w:rPr>
              <w:t>___</w:t>
            </w:r>
            <w:r>
              <w:rPr>
                <w:rFonts w:ascii="Calibri Light" w:hAnsi="Calibri Light" w:cs="Calibri Light"/>
                <w:sz w:val="20"/>
                <w:szCs w:val="20"/>
              </w:rPr>
              <w:t xml:space="preserve"> presso l'Ufficio Tecnico Comunale;</w:t>
            </w:r>
          </w:p>
          <w:p w14:paraId="1E659294" w14:textId="4FEB0AE5" w:rsidR="001123CA" w:rsidRDefault="001123CA" w:rsidP="008C58E2">
            <w:pPr>
              <w:numPr>
                <w:ilvl w:val="0"/>
                <w:numId w:val="5"/>
              </w:numPr>
              <w:overflowPunct w:val="0"/>
              <w:autoSpaceDE w:val="0"/>
              <w:autoSpaceDN w:val="0"/>
              <w:adjustRightInd w:val="0"/>
              <w:spacing w:before="40" w:after="40" w:line="240" w:lineRule="auto"/>
              <w:ind w:left="360"/>
              <w:jc w:val="left"/>
              <w:textAlignment w:val="baseline"/>
              <w:rPr>
                <w:rFonts w:ascii="Calibri Light" w:hAnsi="Calibri Light" w:cs="Calibri Light"/>
                <w:sz w:val="20"/>
                <w:szCs w:val="20"/>
              </w:rPr>
            </w:pPr>
            <w:r>
              <w:rPr>
                <w:rFonts w:ascii="Calibri Light" w:hAnsi="Calibri Light" w:cs="Calibri Light"/>
                <w:sz w:val="20"/>
                <w:szCs w:val="20"/>
              </w:rPr>
              <w:t>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p>
        </w:tc>
      </w:tr>
    </w:tbl>
    <w:p w14:paraId="2D6CD1C2" w14:textId="1645B087" w:rsidR="006D4FAF" w:rsidRDefault="006D4FAF" w:rsidP="001123CA">
      <w:pPr>
        <w:autoSpaceDE w:val="0"/>
        <w:autoSpaceDN w:val="0"/>
        <w:adjustRightInd w:val="0"/>
        <w:spacing w:before="60" w:after="60" w:line="240" w:lineRule="auto"/>
        <w:jc w:val="left"/>
        <w:rPr>
          <w:rFonts w:ascii="Calibri Light" w:hAnsi="Calibri Light" w:cs="Calibri Light"/>
          <w:sz w:val="20"/>
          <w:szCs w:val="20"/>
        </w:rPr>
      </w:pPr>
    </w:p>
    <w:sectPr w:rsidR="006D4FAF" w:rsidSect="008C58E2">
      <w:headerReference w:type="default" r:id="rId8"/>
      <w:pgSz w:w="11906" w:h="16838"/>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BD4A" w14:textId="77777777" w:rsidR="00FE1BAC" w:rsidRDefault="00FE1BAC" w:rsidP="00701165">
      <w:pPr>
        <w:spacing w:line="240" w:lineRule="auto"/>
      </w:pPr>
      <w:r>
        <w:separator/>
      </w:r>
    </w:p>
  </w:endnote>
  <w:endnote w:type="continuationSeparator" w:id="0">
    <w:p w14:paraId="7AF737D7" w14:textId="77777777" w:rsidR="00FE1BAC" w:rsidRDefault="00FE1BAC" w:rsidP="007011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C091" w14:textId="77777777" w:rsidR="00FE1BAC" w:rsidRDefault="00FE1BAC" w:rsidP="00701165">
      <w:pPr>
        <w:spacing w:line="240" w:lineRule="auto"/>
      </w:pPr>
      <w:r>
        <w:separator/>
      </w:r>
    </w:p>
  </w:footnote>
  <w:footnote w:type="continuationSeparator" w:id="0">
    <w:p w14:paraId="29E80AF2" w14:textId="77777777" w:rsidR="00FE1BAC" w:rsidRDefault="00FE1BAC" w:rsidP="007011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3153" w14:textId="760B662B" w:rsidR="00534B1C" w:rsidRDefault="00D40166" w:rsidP="00534B1C">
    <w:pPr>
      <w:pStyle w:val="Pidipagina"/>
      <w:rPr>
        <w:rFonts w:ascii="Calibri Light" w:hAnsi="Calibri Light" w:cs="Calibri Light"/>
        <w:i/>
        <w:sz w:val="16"/>
        <w:szCs w:val="16"/>
        <w:lang w:eastAsia="it-IT"/>
      </w:rPr>
    </w:pPr>
    <w:bookmarkStart w:id="1" w:name="_Hlk527725052"/>
    <w:r w:rsidRPr="00D40166">
      <w:rPr>
        <w:rFonts w:ascii="Calibri Light" w:hAnsi="Calibri Light" w:cs="Calibri Light"/>
        <w:i/>
        <w:sz w:val="16"/>
        <w:szCs w:val="16"/>
      </w:rPr>
      <w:t>Leinì</w:t>
    </w:r>
    <w:r>
      <w:rPr>
        <w:rFonts w:ascii="Calibri Light" w:hAnsi="Calibri Light" w:cs="Calibri Light"/>
        <w:i/>
        <w:sz w:val="16"/>
        <w:szCs w:val="16"/>
      </w:rPr>
      <w:t xml:space="preserve"> </w:t>
    </w:r>
    <w:r w:rsidR="00534B1C">
      <w:rPr>
        <w:rFonts w:ascii="Calibri Light" w:hAnsi="Calibri Light" w:cs="Calibri Light"/>
        <w:i/>
        <w:sz w:val="16"/>
        <w:szCs w:val="16"/>
      </w:rPr>
      <w:t>• Piano comunale di protezione civile • Ordinanze Sindacali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025D8A"/>
    <w:lvl w:ilvl="0">
      <w:numFmt w:val="decimal"/>
      <w:lvlText w:val="*"/>
      <w:lvlJc w:val="left"/>
    </w:lvl>
  </w:abstractNum>
  <w:abstractNum w:abstractNumId="1" w15:restartNumberingAfterBreak="0">
    <w:nsid w:val="07C0740A"/>
    <w:multiLevelType w:val="hybridMultilevel"/>
    <w:tmpl w:val="ED7AE1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FE2B68"/>
    <w:multiLevelType w:val="hybridMultilevel"/>
    <w:tmpl w:val="D51874D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0EB5DEB"/>
    <w:multiLevelType w:val="hybridMultilevel"/>
    <w:tmpl w:val="3EA6BE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6F34E7C"/>
    <w:multiLevelType w:val="hybridMultilevel"/>
    <w:tmpl w:val="50C050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5615576"/>
    <w:multiLevelType w:val="hybridMultilevel"/>
    <w:tmpl w:val="BE52F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21324631">
    <w:abstractNumId w:val="4"/>
  </w:num>
  <w:num w:numId="2" w16cid:durableId="1085148369">
    <w:abstractNumId w:val="5"/>
  </w:num>
  <w:num w:numId="3" w16cid:durableId="1850364995">
    <w:abstractNumId w:val="3"/>
  </w:num>
  <w:num w:numId="4" w16cid:durableId="20081717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299651364">
    <w:abstractNumId w:val="2"/>
  </w:num>
  <w:num w:numId="6" w16cid:durableId="1398086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4FAF"/>
    <w:rsid w:val="00074A0D"/>
    <w:rsid w:val="001123CA"/>
    <w:rsid w:val="001316B1"/>
    <w:rsid w:val="00165D78"/>
    <w:rsid w:val="001A3C78"/>
    <w:rsid w:val="001E1F0E"/>
    <w:rsid w:val="0026194A"/>
    <w:rsid w:val="00270305"/>
    <w:rsid w:val="002A09D7"/>
    <w:rsid w:val="002A3BC9"/>
    <w:rsid w:val="003001C7"/>
    <w:rsid w:val="0031535F"/>
    <w:rsid w:val="004027BA"/>
    <w:rsid w:val="0041099C"/>
    <w:rsid w:val="00484356"/>
    <w:rsid w:val="00496159"/>
    <w:rsid w:val="004A3121"/>
    <w:rsid w:val="00505F15"/>
    <w:rsid w:val="00525520"/>
    <w:rsid w:val="00534B1C"/>
    <w:rsid w:val="005D40EB"/>
    <w:rsid w:val="006158E4"/>
    <w:rsid w:val="006270EF"/>
    <w:rsid w:val="00654E34"/>
    <w:rsid w:val="00672FD4"/>
    <w:rsid w:val="006D4FAF"/>
    <w:rsid w:val="006D71B0"/>
    <w:rsid w:val="006F7D6D"/>
    <w:rsid w:val="00701165"/>
    <w:rsid w:val="007203FA"/>
    <w:rsid w:val="007539EB"/>
    <w:rsid w:val="00756E15"/>
    <w:rsid w:val="0076137F"/>
    <w:rsid w:val="007925F5"/>
    <w:rsid w:val="007A0ACD"/>
    <w:rsid w:val="007C0C15"/>
    <w:rsid w:val="007C6795"/>
    <w:rsid w:val="007E5CED"/>
    <w:rsid w:val="007E752A"/>
    <w:rsid w:val="007F49C5"/>
    <w:rsid w:val="0080442A"/>
    <w:rsid w:val="00823F01"/>
    <w:rsid w:val="00882E28"/>
    <w:rsid w:val="008C58E2"/>
    <w:rsid w:val="009346DE"/>
    <w:rsid w:val="00AC3F70"/>
    <w:rsid w:val="00B058C9"/>
    <w:rsid w:val="00B1407A"/>
    <w:rsid w:val="00B3163C"/>
    <w:rsid w:val="00BF27C7"/>
    <w:rsid w:val="00C136C2"/>
    <w:rsid w:val="00C5774F"/>
    <w:rsid w:val="00C803CB"/>
    <w:rsid w:val="00C84F67"/>
    <w:rsid w:val="00D22926"/>
    <w:rsid w:val="00D40166"/>
    <w:rsid w:val="00D700AA"/>
    <w:rsid w:val="00E04124"/>
    <w:rsid w:val="00E47119"/>
    <w:rsid w:val="00F053E5"/>
    <w:rsid w:val="00FC47A4"/>
    <w:rsid w:val="00FE1BAC"/>
    <w:rsid w:val="00FF6A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0C1F3"/>
  <w15:chartTrackingRefBased/>
  <w15:docId w15:val="{9B172493-9D4B-44CD-851D-70BFE6C7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C6795"/>
    <w:pPr>
      <w:spacing w:line="360" w:lineRule="auto"/>
      <w:jc w:val="both"/>
    </w:pPr>
    <w:rPr>
      <w:sz w:val="22"/>
      <w:szCs w:val="22"/>
      <w:lang w:eastAsia="en-US"/>
    </w:rPr>
  </w:style>
  <w:style w:type="paragraph" w:styleId="Titolo8">
    <w:name w:val="heading 8"/>
    <w:basedOn w:val="Normale"/>
    <w:next w:val="Normale"/>
    <w:link w:val="Titolo8Carattere"/>
    <w:qFormat/>
    <w:rsid w:val="00823F01"/>
    <w:pPr>
      <w:keepNext/>
      <w:overflowPunct w:val="0"/>
      <w:autoSpaceDE w:val="0"/>
      <w:autoSpaceDN w:val="0"/>
      <w:adjustRightInd w:val="0"/>
      <w:spacing w:line="240" w:lineRule="auto"/>
      <w:jc w:val="center"/>
      <w:textAlignment w:val="baseline"/>
      <w:outlineLvl w:val="7"/>
    </w:pPr>
    <w:rPr>
      <w:rFonts w:ascii="Arial" w:eastAsia="Times New Roman" w:hAnsi="Arial"/>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8Carattere">
    <w:name w:val="Titolo 8 Carattere"/>
    <w:link w:val="Titolo8"/>
    <w:rsid w:val="00823F01"/>
    <w:rPr>
      <w:rFonts w:ascii="Arial" w:eastAsia="Times New Roman" w:hAnsi="Arial"/>
      <w:b/>
    </w:rPr>
  </w:style>
  <w:style w:type="paragraph" w:styleId="Intestazione">
    <w:name w:val="header"/>
    <w:basedOn w:val="Normale"/>
    <w:link w:val="IntestazioneCarattere"/>
    <w:uiPriority w:val="99"/>
    <w:unhideWhenUsed/>
    <w:rsid w:val="00701165"/>
    <w:pPr>
      <w:tabs>
        <w:tab w:val="center" w:pos="4819"/>
        <w:tab w:val="right" w:pos="9638"/>
      </w:tabs>
    </w:pPr>
  </w:style>
  <w:style w:type="character" w:customStyle="1" w:styleId="IntestazioneCarattere">
    <w:name w:val="Intestazione Carattere"/>
    <w:link w:val="Intestazione"/>
    <w:uiPriority w:val="99"/>
    <w:rsid w:val="00701165"/>
    <w:rPr>
      <w:sz w:val="22"/>
      <w:szCs w:val="22"/>
      <w:lang w:eastAsia="en-US"/>
    </w:rPr>
  </w:style>
  <w:style w:type="paragraph" w:styleId="Pidipagina">
    <w:name w:val="footer"/>
    <w:basedOn w:val="Normale"/>
    <w:link w:val="PidipaginaCarattere"/>
    <w:uiPriority w:val="99"/>
    <w:unhideWhenUsed/>
    <w:rsid w:val="00701165"/>
    <w:pPr>
      <w:tabs>
        <w:tab w:val="center" w:pos="4819"/>
        <w:tab w:val="right" w:pos="9638"/>
      </w:tabs>
    </w:pPr>
  </w:style>
  <w:style w:type="character" w:customStyle="1" w:styleId="PidipaginaCarattere">
    <w:name w:val="Piè di pagina Carattere"/>
    <w:link w:val="Pidipagina"/>
    <w:uiPriority w:val="99"/>
    <w:rsid w:val="0070116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6007123">
      <w:bodyDiv w:val="1"/>
      <w:marLeft w:val="0"/>
      <w:marRight w:val="0"/>
      <w:marTop w:val="0"/>
      <w:marBottom w:val="0"/>
      <w:divBdr>
        <w:top w:val="none" w:sz="0" w:space="0" w:color="auto"/>
        <w:left w:val="none" w:sz="0" w:space="0" w:color="auto"/>
        <w:bottom w:val="none" w:sz="0" w:space="0" w:color="auto"/>
        <w:right w:val="none" w:sz="0" w:space="0" w:color="auto"/>
      </w:divBdr>
    </w:div>
    <w:div w:id="159489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D1E4F-4894-4B8C-B990-86C799DD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650</Words>
  <Characters>3705</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Bogogno</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Customer</dc:creator>
  <cp:keywords/>
  <cp:lastModifiedBy>Gianfranco Messina</cp:lastModifiedBy>
  <cp:revision>32</cp:revision>
  <dcterms:created xsi:type="dcterms:W3CDTF">2020-10-26T17:01:00Z</dcterms:created>
  <dcterms:modified xsi:type="dcterms:W3CDTF">2025-02-03T17:49:00Z</dcterms:modified>
</cp:coreProperties>
</file>